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bidi w:val="0"/>
        <w:spacing w:before="120" w:after="120"/>
        <w:jc w:val="left"/>
        <w:rPr>
          <w:rFonts w:ascii="inherit" w:hAnsi="inherit"/>
          <w:b/>
          <w:b/>
          <w:i w:val="false"/>
          <w:i w:val="false"/>
          <w:caps w:val="false"/>
          <w:smallCaps w:val="false"/>
          <w:color w:val="212529"/>
          <w:spacing w:val="0"/>
          <w:sz w:val="21"/>
          <w:highlight w:val="cyan"/>
        </w:rPr>
      </w:pPr>
      <w:r>
        <w:rPr>
          <w:rFonts w:ascii="inherit" w:hAnsi="inherit"/>
          <w:b/>
          <w:i w:val="false"/>
          <w:caps w:val="false"/>
          <w:smallCaps w:val="false"/>
          <w:color w:val="212529"/>
          <w:spacing w:val="0"/>
          <w:sz w:val="21"/>
        </w:rPr>
        <w:t>1.1 Оплата труда штатных работников</w:t>
      </w:r>
    </w:p>
    <w:tbl>
      <w:tblPr>
        <w:tblW w:w="9638" w:type="dxa"/>
        <w:jc w:val="left"/>
        <w:tblInd w:w="0" w:type="dxa"/>
        <w:tblCellMar>
          <w:top w:w="28" w:type="dxa"/>
          <w:left w:w="0" w:type="dxa"/>
          <w:bottom w:w="28" w:type="dxa"/>
          <w:right w:w="0" w:type="dxa"/>
        </w:tblCellMar>
      </w:tblPr>
      <w:tblGrid>
        <w:gridCol w:w="1318"/>
        <w:gridCol w:w="1412"/>
        <w:gridCol w:w="1422"/>
        <w:gridCol w:w="1224"/>
        <w:gridCol w:w="2224"/>
        <w:gridCol w:w="1862"/>
        <w:gridCol w:w="175"/>
      </w:tblGrid>
      <w:tr>
        <w:trPr>
          <w:tblHeader w:val="true"/>
        </w:trPr>
        <w:tc>
          <w:tcPr>
            <w:tcW w:w="1318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Должность</w:t>
            </w:r>
          </w:p>
        </w:tc>
        <w:tc>
          <w:tcPr>
            <w:tcW w:w="1412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Заработная плата в месяц (в рублях, включая НДФЛ)</w:t>
            </w:r>
          </w:p>
        </w:tc>
        <w:tc>
          <w:tcPr>
            <w:tcW w:w="1422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Количество месяцев (не более 12 месяцев)</w:t>
            </w:r>
          </w:p>
        </w:tc>
        <w:tc>
          <w:tcPr>
            <w:tcW w:w="1224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Общая стоимость</w:t>
            </w:r>
          </w:p>
        </w:tc>
        <w:tc>
          <w:tcPr>
            <w:tcW w:w="2224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Софинансирование</w:t>
            </w:r>
          </w:p>
        </w:tc>
        <w:tc>
          <w:tcPr>
            <w:tcW w:w="1862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Запрашиваемая сумма</w:t>
            </w:r>
          </w:p>
        </w:tc>
        <w:tc>
          <w:tcPr>
            <w:tcW w:w="175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318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224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2224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862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75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52" w:type="dxa"/>
            <w:gridSpan w:val="3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24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2224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862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75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4"/>
        <w:widowControl/>
        <w:bidi w:val="0"/>
        <w:spacing w:lineRule="auto" w:line="288" w:before="0" w:after="140"/>
        <w:ind w:left="0" w:right="0" w:hanging="0"/>
        <w:jc w:val="left"/>
        <w:rPr>
          <w:rFonts w:ascii="inherit" w:hAnsi="inherit"/>
          <w:b/>
          <w:b/>
          <w:i w:val="false"/>
          <w:i w:val="false"/>
          <w:caps w:val="false"/>
          <w:smallCaps w:val="false"/>
          <w:color w:val="212529"/>
          <w:spacing w:val="0"/>
          <w:sz w:val="21"/>
          <w:highlight w:val="cyan"/>
        </w:rPr>
      </w:pPr>
      <w:r>
        <w:rPr>
          <w:rFonts w:ascii="inherit" w:hAnsi="inherit"/>
          <w:b/>
          <w:i w:val="false"/>
          <w:caps w:val="false"/>
          <w:smallCaps w:val="false"/>
          <w:color w:val="212529"/>
          <w:spacing w:val="0"/>
          <w:sz w:val="21"/>
          <w:highlight w:val="cyan"/>
        </w:rPr>
      </w:r>
    </w:p>
    <w:p>
      <w:pPr>
        <w:pStyle w:val="4"/>
        <w:widowControl/>
        <w:bidi w:val="0"/>
        <w:spacing w:lineRule="auto" w:line="288" w:before="0" w:after="140"/>
        <w:ind w:left="0" w:right="0" w:hanging="0"/>
        <w:jc w:val="left"/>
        <w:rPr>
          <w:rFonts w:ascii="inherit" w:hAnsi="inherit"/>
          <w:b/>
          <w:b/>
          <w:i w:val="false"/>
          <w:i w:val="false"/>
          <w:caps w:val="false"/>
          <w:smallCaps w:val="false"/>
          <w:color w:val="212529"/>
          <w:spacing w:val="0"/>
          <w:sz w:val="21"/>
          <w:highlight w:val="cyan"/>
        </w:rPr>
      </w:pPr>
      <w:r>
        <w:rPr>
          <w:rFonts w:ascii="inherit" w:hAnsi="inherit"/>
          <w:b/>
          <w:i w:val="false"/>
          <w:caps w:val="false"/>
          <w:smallCaps w:val="false"/>
          <w:color w:val="212529"/>
          <w:spacing w:val="0"/>
          <w:sz w:val="21"/>
        </w:rPr>
        <w:t>1.2 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</w:r>
    </w:p>
    <w:tbl>
      <w:tblPr>
        <w:tblW w:w="10082" w:type="dxa"/>
        <w:jc w:val="left"/>
        <w:tblInd w:w="0" w:type="dxa"/>
        <w:tblCellMar>
          <w:top w:w="28" w:type="dxa"/>
          <w:left w:w="0" w:type="dxa"/>
          <w:bottom w:w="28" w:type="dxa"/>
          <w:right w:w="0" w:type="dxa"/>
        </w:tblCellMar>
      </w:tblPr>
      <w:tblGrid>
        <w:gridCol w:w="1377"/>
        <w:gridCol w:w="1885"/>
        <w:gridCol w:w="1376"/>
        <w:gridCol w:w="1213"/>
        <w:gridCol w:w="2224"/>
        <w:gridCol w:w="1852"/>
        <w:gridCol w:w="154"/>
      </w:tblGrid>
      <w:tr>
        <w:trPr>
          <w:tblHeader w:val="true"/>
        </w:trPr>
        <w:tc>
          <w:tcPr>
            <w:tcW w:w="1377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Функция в проекте или содержание услуг (работ)</w:t>
            </w:r>
          </w:p>
        </w:tc>
        <w:tc>
          <w:tcPr>
            <w:tcW w:w="1885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Вознаграждение по одному договору (в рублях, включая НДФЛ)</w:t>
            </w:r>
          </w:p>
        </w:tc>
        <w:tc>
          <w:tcPr>
            <w:tcW w:w="1376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Количество договоров</w:t>
            </w:r>
          </w:p>
        </w:tc>
        <w:tc>
          <w:tcPr>
            <w:tcW w:w="1213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Общая стоимость</w:t>
            </w:r>
          </w:p>
        </w:tc>
        <w:tc>
          <w:tcPr>
            <w:tcW w:w="2224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Софинансирование</w:t>
            </w:r>
          </w:p>
        </w:tc>
        <w:tc>
          <w:tcPr>
            <w:tcW w:w="1852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Запрашиваемая сумма</w:t>
            </w:r>
          </w:p>
        </w:tc>
        <w:tc>
          <w:tcPr>
            <w:tcW w:w="154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377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885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376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213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2224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852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54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38" w:type="dxa"/>
            <w:gridSpan w:val="3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13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2224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852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54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4"/>
        <w:widowControl/>
        <w:bidi w:val="0"/>
        <w:spacing w:lineRule="auto" w:line="288" w:before="0" w:after="140"/>
        <w:ind w:left="0" w:right="0" w:hanging="0"/>
        <w:jc w:val="left"/>
        <w:rPr>
          <w:rFonts w:ascii="inherit" w:hAnsi="inherit"/>
          <w:b/>
          <w:b/>
          <w:i w:val="false"/>
          <w:i w:val="false"/>
          <w:caps w:val="false"/>
          <w:smallCaps w:val="false"/>
          <w:color w:val="212529"/>
          <w:spacing w:val="0"/>
          <w:sz w:val="21"/>
          <w:highlight w:val="cyan"/>
        </w:rPr>
      </w:pPr>
      <w:r>
        <w:rPr>
          <w:rFonts w:ascii="inherit" w:hAnsi="inherit"/>
          <w:b/>
          <w:i w:val="false"/>
          <w:caps w:val="false"/>
          <w:smallCaps w:val="false"/>
          <w:color w:val="212529"/>
          <w:spacing w:val="0"/>
          <w:sz w:val="21"/>
          <w:highlight w:val="cyan"/>
        </w:rPr>
      </w:r>
    </w:p>
    <w:p>
      <w:pPr>
        <w:pStyle w:val="4"/>
        <w:widowControl/>
        <w:bidi w:val="0"/>
        <w:spacing w:lineRule="auto" w:line="288" w:before="0" w:after="140"/>
        <w:ind w:left="0" w:right="0" w:hanging="0"/>
        <w:jc w:val="left"/>
        <w:rPr>
          <w:rFonts w:ascii="inherit" w:hAnsi="inherit"/>
          <w:b/>
          <w:b/>
          <w:i w:val="false"/>
          <w:i w:val="false"/>
          <w:caps w:val="false"/>
          <w:smallCaps w:val="false"/>
          <w:color w:val="212529"/>
          <w:spacing w:val="0"/>
          <w:sz w:val="21"/>
          <w:highlight w:val="cyan"/>
        </w:rPr>
      </w:pPr>
      <w:r>
        <w:rPr>
          <w:rFonts w:ascii="inherit" w:hAnsi="inherit"/>
          <w:b/>
          <w:i w:val="false"/>
          <w:caps w:val="false"/>
          <w:smallCaps w:val="false"/>
          <w:color w:val="212529"/>
          <w:spacing w:val="0"/>
          <w:sz w:val="21"/>
        </w:rPr>
        <w:t>1.3 Страховые взносы</w:t>
      </w:r>
    </w:p>
    <w:tbl>
      <w:tblPr>
        <w:tblW w:w="9234" w:type="dxa"/>
        <w:jc w:val="left"/>
        <w:tblInd w:w="0" w:type="dxa"/>
        <w:tblCellMar>
          <w:top w:w="28" w:type="dxa"/>
          <w:left w:w="0" w:type="dxa"/>
          <w:bottom w:w="28" w:type="dxa"/>
          <w:right w:w="0" w:type="dxa"/>
        </w:tblCellMar>
      </w:tblPr>
      <w:tblGrid>
        <w:gridCol w:w="764"/>
        <w:gridCol w:w="2035"/>
        <w:gridCol w:w="2225"/>
        <w:gridCol w:w="2579"/>
        <w:gridCol w:w="1631"/>
      </w:tblGrid>
      <w:tr>
        <w:trPr>
          <w:tblHeader w:val="true"/>
        </w:trPr>
        <w:tc>
          <w:tcPr>
            <w:tcW w:w="764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35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Общая стоимость</w:t>
            </w:r>
          </w:p>
        </w:tc>
        <w:tc>
          <w:tcPr>
            <w:tcW w:w="2225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Софинансирование</w:t>
            </w:r>
          </w:p>
        </w:tc>
        <w:tc>
          <w:tcPr>
            <w:tcW w:w="2579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Запрашиваемая сумма</w:t>
            </w:r>
          </w:p>
        </w:tc>
        <w:tc>
          <w:tcPr>
            <w:tcW w:w="1631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64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35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2579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631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64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035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25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79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31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4"/>
        <w:widowControl/>
        <w:bidi w:val="0"/>
        <w:spacing w:lineRule="auto" w:line="288" w:before="0" w:after="140"/>
        <w:ind w:left="0" w:right="0" w:hanging="0"/>
        <w:jc w:val="left"/>
        <w:rPr>
          <w:rFonts w:ascii="inherit" w:hAnsi="inherit"/>
          <w:b/>
          <w:b/>
          <w:i w:val="false"/>
          <w:i w:val="false"/>
          <w:caps w:val="false"/>
          <w:smallCaps w:val="false"/>
          <w:color w:val="212529"/>
          <w:spacing w:val="0"/>
          <w:sz w:val="21"/>
          <w:highlight w:val="cyan"/>
        </w:rPr>
      </w:pPr>
      <w:r>
        <w:rPr>
          <w:rFonts w:ascii="inherit" w:hAnsi="inherit"/>
          <w:b/>
          <w:i w:val="false"/>
          <w:caps w:val="false"/>
          <w:smallCaps w:val="false"/>
          <w:color w:val="212529"/>
          <w:spacing w:val="0"/>
          <w:sz w:val="21"/>
          <w:highlight w:val="cyan"/>
        </w:rPr>
      </w:r>
    </w:p>
    <w:p>
      <w:pPr>
        <w:pStyle w:val="4"/>
        <w:widowControl/>
        <w:bidi w:val="0"/>
        <w:spacing w:lineRule="auto" w:line="288" w:before="0" w:after="140"/>
        <w:ind w:left="0" w:right="0" w:hanging="0"/>
        <w:jc w:val="left"/>
        <w:rPr>
          <w:rFonts w:ascii="inherit" w:hAnsi="inherit"/>
          <w:b/>
          <w:b/>
          <w:i w:val="false"/>
          <w:i w:val="false"/>
          <w:caps w:val="false"/>
          <w:smallCaps w:val="false"/>
          <w:color w:val="212529"/>
          <w:spacing w:val="0"/>
          <w:sz w:val="21"/>
          <w:highlight w:val="cyan"/>
        </w:rPr>
      </w:pPr>
      <w:r>
        <w:rPr>
          <w:rFonts w:ascii="inherit" w:hAnsi="inherit"/>
          <w:b/>
          <w:i w:val="false"/>
          <w:caps w:val="false"/>
          <w:smallCaps w:val="false"/>
          <w:color w:val="212529"/>
          <w:spacing w:val="0"/>
          <w:sz w:val="21"/>
        </w:rPr>
        <w:t>2. Командировочные расходы</w:t>
      </w:r>
    </w:p>
    <w:tbl>
      <w:tblPr>
        <w:tblW w:w="9638" w:type="dxa"/>
        <w:jc w:val="left"/>
        <w:tblInd w:w="0" w:type="dxa"/>
        <w:tblCellMar>
          <w:top w:w="28" w:type="dxa"/>
          <w:left w:w="0" w:type="dxa"/>
          <w:bottom w:w="28" w:type="dxa"/>
          <w:right w:w="0" w:type="dxa"/>
        </w:tblCellMar>
      </w:tblPr>
      <w:tblGrid>
        <w:gridCol w:w="1453"/>
        <w:gridCol w:w="1292"/>
        <w:gridCol w:w="1398"/>
        <w:gridCol w:w="1226"/>
        <w:gridCol w:w="2223"/>
        <w:gridCol w:w="1863"/>
        <w:gridCol w:w="182"/>
      </w:tblGrid>
      <w:tr>
        <w:trPr>
          <w:tblHeader w:val="true"/>
        </w:trPr>
        <w:tc>
          <w:tcPr>
            <w:tcW w:w="1453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Цель поездки и место назначения (если оно определено)</w:t>
            </w:r>
          </w:p>
        </w:tc>
        <w:tc>
          <w:tcPr>
            <w:tcW w:w="1292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Расходы на одного работника (в рублях)</w:t>
            </w:r>
          </w:p>
        </w:tc>
        <w:tc>
          <w:tcPr>
            <w:tcW w:w="1398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Количество работников</w:t>
            </w:r>
          </w:p>
        </w:tc>
        <w:tc>
          <w:tcPr>
            <w:tcW w:w="1226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Общая стоимость</w:t>
            </w:r>
          </w:p>
        </w:tc>
        <w:tc>
          <w:tcPr>
            <w:tcW w:w="2223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Софинансирование</w:t>
            </w:r>
          </w:p>
        </w:tc>
        <w:tc>
          <w:tcPr>
            <w:tcW w:w="1863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Запрашиваемая сумма</w:t>
            </w:r>
          </w:p>
        </w:tc>
        <w:tc>
          <w:tcPr>
            <w:tcW w:w="182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453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292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398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226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2223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863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82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43" w:type="dxa"/>
            <w:gridSpan w:val="3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26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2223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863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82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4"/>
        <w:widowControl/>
        <w:bidi w:val="0"/>
        <w:spacing w:lineRule="auto" w:line="288" w:before="0" w:after="140"/>
        <w:ind w:left="0" w:right="0" w:hanging="0"/>
        <w:jc w:val="left"/>
        <w:rPr>
          <w:rFonts w:ascii="inherit" w:hAnsi="inherit"/>
          <w:b/>
          <w:b/>
          <w:i w:val="false"/>
          <w:i w:val="false"/>
          <w:caps w:val="false"/>
          <w:smallCaps w:val="false"/>
          <w:color w:val="212529"/>
          <w:spacing w:val="0"/>
          <w:sz w:val="21"/>
          <w:highlight w:val="cyan"/>
        </w:rPr>
      </w:pPr>
      <w:r>
        <w:rPr>
          <w:rFonts w:ascii="inherit" w:hAnsi="inherit"/>
          <w:b/>
          <w:i w:val="false"/>
          <w:caps w:val="false"/>
          <w:smallCaps w:val="false"/>
          <w:color w:val="212529"/>
          <w:spacing w:val="0"/>
          <w:sz w:val="21"/>
          <w:highlight w:val="cyan"/>
        </w:rPr>
      </w:r>
    </w:p>
    <w:p>
      <w:pPr>
        <w:pStyle w:val="4"/>
        <w:widowControl/>
        <w:bidi w:val="0"/>
        <w:spacing w:lineRule="auto" w:line="288" w:before="0" w:after="140"/>
        <w:ind w:left="0" w:right="0" w:hanging="0"/>
        <w:jc w:val="left"/>
        <w:rPr>
          <w:rFonts w:ascii="inherit" w:hAnsi="inherit"/>
          <w:b/>
          <w:b/>
          <w:i w:val="false"/>
          <w:i w:val="false"/>
          <w:caps w:val="false"/>
          <w:smallCaps w:val="false"/>
          <w:color w:val="212529"/>
          <w:spacing w:val="0"/>
          <w:sz w:val="21"/>
          <w:highlight w:val="cyan"/>
        </w:rPr>
      </w:pPr>
      <w:r>
        <w:rPr>
          <w:rFonts w:ascii="inherit" w:hAnsi="inherit"/>
          <w:b/>
          <w:i w:val="false"/>
          <w:caps w:val="false"/>
          <w:smallCaps w:val="false"/>
          <w:color w:val="212529"/>
          <w:spacing w:val="0"/>
          <w:sz w:val="21"/>
        </w:rPr>
        <w:t>3. Офисные расходы</w:t>
      </w:r>
    </w:p>
    <w:tbl>
      <w:tblPr>
        <w:tblW w:w="9638" w:type="dxa"/>
        <w:jc w:val="left"/>
        <w:tblInd w:w="0" w:type="dxa"/>
        <w:tblCellMar>
          <w:top w:w="28" w:type="dxa"/>
          <w:left w:w="0" w:type="dxa"/>
          <w:bottom w:w="28" w:type="dxa"/>
          <w:right w:w="0" w:type="dxa"/>
        </w:tblCellMar>
      </w:tblPr>
      <w:tblGrid>
        <w:gridCol w:w="1763"/>
        <w:gridCol w:w="1376"/>
        <w:gridCol w:w="915"/>
        <w:gridCol w:w="1250"/>
        <w:gridCol w:w="2225"/>
        <w:gridCol w:w="1885"/>
        <w:gridCol w:w="223"/>
      </w:tblGrid>
      <w:tr>
        <w:trPr>
          <w:tblHeader w:val="true"/>
        </w:trPr>
        <w:tc>
          <w:tcPr>
            <w:tcW w:w="1763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Наименование расходов</w:t>
            </w:r>
          </w:p>
        </w:tc>
        <w:tc>
          <w:tcPr>
            <w:tcW w:w="1376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Стоимость единицы (в рублях)</w:t>
            </w:r>
          </w:p>
        </w:tc>
        <w:tc>
          <w:tcPr>
            <w:tcW w:w="915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Кол-во единиц</w:t>
            </w:r>
          </w:p>
        </w:tc>
        <w:tc>
          <w:tcPr>
            <w:tcW w:w="1250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Общая стоимость</w:t>
            </w:r>
          </w:p>
        </w:tc>
        <w:tc>
          <w:tcPr>
            <w:tcW w:w="2225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Софинансирование</w:t>
            </w:r>
          </w:p>
        </w:tc>
        <w:tc>
          <w:tcPr>
            <w:tcW w:w="1885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Запрашиваемая сумма</w:t>
            </w:r>
          </w:p>
        </w:tc>
        <w:tc>
          <w:tcPr>
            <w:tcW w:w="223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63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376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915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250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885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223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54" w:type="dxa"/>
            <w:gridSpan w:val="3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50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2225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885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223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4"/>
        <w:widowControl/>
        <w:bidi w:val="0"/>
        <w:spacing w:lineRule="auto" w:line="288" w:before="0" w:after="140"/>
        <w:ind w:left="0" w:right="0" w:hanging="0"/>
        <w:jc w:val="left"/>
        <w:rPr>
          <w:rFonts w:ascii="inherit" w:hAnsi="inherit"/>
          <w:b/>
          <w:b/>
          <w:i w:val="false"/>
          <w:i w:val="false"/>
          <w:caps w:val="false"/>
          <w:smallCaps w:val="false"/>
          <w:color w:val="212529"/>
          <w:spacing w:val="0"/>
          <w:sz w:val="21"/>
          <w:highlight w:val="cyan"/>
        </w:rPr>
      </w:pPr>
      <w:r>
        <w:rPr>
          <w:rFonts w:ascii="inherit" w:hAnsi="inherit"/>
          <w:b/>
          <w:i w:val="false"/>
          <w:caps w:val="false"/>
          <w:smallCaps w:val="false"/>
          <w:color w:val="212529"/>
          <w:spacing w:val="0"/>
          <w:sz w:val="21"/>
          <w:highlight w:val="cyan"/>
        </w:rPr>
      </w:r>
    </w:p>
    <w:p>
      <w:pPr>
        <w:pStyle w:val="4"/>
        <w:widowControl/>
        <w:bidi w:val="0"/>
        <w:spacing w:lineRule="auto" w:line="288" w:before="0" w:after="140"/>
        <w:ind w:left="0" w:right="0" w:hanging="0"/>
        <w:jc w:val="left"/>
        <w:rPr>
          <w:rFonts w:ascii="inherit" w:hAnsi="inherit"/>
          <w:b/>
          <w:b/>
          <w:i w:val="false"/>
          <w:i w:val="false"/>
          <w:caps w:val="false"/>
          <w:smallCaps w:val="false"/>
          <w:color w:val="212529"/>
          <w:spacing w:val="0"/>
          <w:sz w:val="21"/>
          <w:highlight w:val="cyan"/>
        </w:rPr>
      </w:pPr>
      <w:r>
        <w:rPr>
          <w:rFonts w:ascii="inherit" w:hAnsi="inherit"/>
          <w:b/>
          <w:i w:val="false"/>
          <w:caps w:val="false"/>
          <w:smallCaps w:val="false"/>
          <w:color w:val="212529"/>
          <w:spacing w:val="0"/>
          <w:sz w:val="21"/>
        </w:rPr>
        <w:t>4. Приобретение, аренда специализированного оборудования, инвентаря и сопутствующие расходы</w:t>
      </w:r>
    </w:p>
    <w:tbl>
      <w:tblPr>
        <w:tblW w:w="9638" w:type="dxa"/>
        <w:jc w:val="left"/>
        <w:tblInd w:w="0" w:type="dxa"/>
        <w:tblCellMar>
          <w:top w:w="28" w:type="dxa"/>
          <w:left w:w="0" w:type="dxa"/>
          <w:bottom w:w="28" w:type="dxa"/>
          <w:right w:w="0" w:type="dxa"/>
        </w:tblCellMar>
      </w:tblPr>
      <w:tblGrid>
        <w:gridCol w:w="1763"/>
        <w:gridCol w:w="1376"/>
        <w:gridCol w:w="915"/>
        <w:gridCol w:w="1250"/>
        <w:gridCol w:w="2225"/>
        <w:gridCol w:w="1885"/>
        <w:gridCol w:w="223"/>
      </w:tblGrid>
      <w:tr>
        <w:trPr>
          <w:tblHeader w:val="true"/>
        </w:trPr>
        <w:tc>
          <w:tcPr>
            <w:tcW w:w="1763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Наименование расходов</w:t>
            </w:r>
          </w:p>
        </w:tc>
        <w:tc>
          <w:tcPr>
            <w:tcW w:w="1376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Стоимость единицы (в рублях)</w:t>
            </w:r>
          </w:p>
        </w:tc>
        <w:tc>
          <w:tcPr>
            <w:tcW w:w="915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Кол-во единиц</w:t>
            </w:r>
          </w:p>
        </w:tc>
        <w:tc>
          <w:tcPr>
            <w:tcW w:w="1250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Общая стоимость</w:t>
            </w:r>
          </w:p>
        </w:tc>
        <w:tc>
          <w:tcPr>
            <w:tcW w:w="2225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Софинансирование</w:t>
            </w:r>
          </w:p>
        </w:tc>
        <w:tc>
          <w:tcPr>
            <w:tcW w:w="1885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Запрашиваемая сумма</w:t>
            </w:r>
          </w:p>
        </w:tc>
        <w:tc>
          <w:tcPr>
            <w:tcW w:w="223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63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376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915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250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885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223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54" w:type="dxa"/>
            <w:gridSpan w:val="3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50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2225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885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223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4"/>
        <w:widowControl/>
        <w:bidi w:val="0"/>
        <w:spacing w:lineRule="auto" w:line="288" w:before="0" w:after="140"/>
        <w:ind w:left="0" w:right="0" w:hanging="0"/>
        <w:jc w:val="left"/>
        <w:rPr>
          <w:rFonts w:ascii="inherit" w:hAnsi="inherit"/>
          <w:b/>
          <w:b/>
          <w:i w:val="false"/>
          <w:i w:val="false"/>
          <w:caps w:val="false"/>
          <w:smallCaps w:val="false"/>
          <w:color w:val="212529"/>
          <w:spacing w:val="0"/>
          <w:sz w:val="21"/>
          <w:highlight w:val="cyan"/>
        </w:rPr>
      </w:pPr>
      <w:r>
        <w:rPr>
          <w:rFonts w:ascii="inherit" w:hAnsi="inherit"/>
          <w:b/>
          <w:i w:val="false"/>
          <w:caps w:val="false"/>
          <w:smallCaps w:val="false"/>
          <w:color w:val="212529"/>
          <w:spacing w:val="0"/>
          <w:sz w:val="21"/>
          <w:highlight w:val="cyan"/>
        </w:rPr>
      </w:r>
    </w:p>
    <w:p>
      <w:pPr>
        <w:pStyle w:val="4"/>
        <w:widowControl/>
        <w:bidi w:val="0"/>
        <w:spacing w:lineRule="auto" w:line="288" w:before="0" w:after="140"/>
        <w:ind w:left="0" w:right="0" w:hanging="0"/>
        <w:jc w:val="left"/>
        <w:rPr>
          <w:rFonts w:ascii="inherit" w:hAnsi="inherit"/>
          <w:b/>
          <w:b/>
          <w:i w:val="false"/>
          <w:i w:val="false"/>
          <w:caps w:val="false"/>
          <w:smallCaps w:val="false"/>
          <w:color w:val="212529"/>
          <w:spacing w:val="0"/>
          <w:sz w:val="21"/>
          <w:highlight w:val="cyan"/>
        </w:rPr>
      </w:pPr>
      <w:r>
        <w:rPr>
          <w:rFonts w:ascii="inherit" w:hAnsi="inherit"/>
          <w:b/>
          <w:i w:val="false"/>
          <w:caps w:val="false"/>
          <w:smallCaps w:val="false"/>
          <w:color w:val="212529"/>
          <w:spacing w:val="0"/>
          <w:sz w:val="21"/>
        </w:rPr>
        <w:t>5. Разработка и поддержка сайтов, информационных систем и иные аналогичные расходы</w:t>
      </w:r>
    </w:p>
    <w:tbl>
      <w:tblPr>
        <w:tblW w:w="9638" w:type="dxa"/>
        <w:jc w:val="left"/>
        <w:tblInd w:w="0" w:type="dxa"/>
        <w:tblCellMar>
          <w:top w:w="28" w:type="dxa"/>
          <w:left w:w="0" w:type="dxa"/>
          <w:bottom w:w="28" w:type="dxa"/>
          <w:right w:w="0" w:type="dxa"/>
        </w:tblCellMar>
      </w:tblPr>
      <w:tblGrid>
        <w:gridCol w:w="1763"/>
        <w:gridCol w:w="1376"/>
        <w:gridCol w:w="915"/>
        <w:gridCol w:w="1250"/>
        <w:gridCol w:w="2225"/>
        <w:gridCol w:w="1885"/>
        <w:gridCol w:w="223"/>
      </w:tblGrid>
      <w:tr>
        <w:trPr>
          <w:tblHeader w:val="true"/>
        </w:trPr>
        <w:tc>
          <w:tcPr>
            <w:tcW w:w="1763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Наименование расходов</w:t>
            </w:r>
          </w:p>
        </w:tc>
        <w:tc>
          <w:tcPr>
            <w:tcW w:w="1376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Стоимость единицы (в рублях)</w:t>
            </w:r>
          </w:p>
        </w:tc>
        <w:tc>
          <w:tcPr>
            <w:tcW w:w="915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Кол-во единиц</w:t>
            </w:r>
          </w:p>
        </w:tc>
        <w:tc>
          <w:tcPr>
            <w:tcW w:w="1250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Общая стоимость</w:t>
            </w:r>
          </w:p>
        </w:tc>
        <w:tc>
          <w:tcPr>
            <w:tcW w:w="2225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Софинансирование</w:t>
            </w:r>
          </w:p>
        </w:tc>
        <w:tc>
          <w:tcPr>
            <w:tcW w:w="1885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Запрашиваемая сумма</w:t>
            </w:r>
          </w:p>
        </w:tc>
        <w:tc>
          <w:tcPr>
            <w:tcW w:w="223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63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376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915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250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885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223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54" w:type="dxa"/>
            <w:gridSpan w:val="3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50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2225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885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223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4"/>
        <w:widowControl/>
        <w:bidi w:val="0"/>
        <w:spacing w:lineRule="auto" w:line="288" w:before="0" w:after="140"/>
        <w:ind w:left="0" w:right="0" w:hanging="0"/>
        <w:jc w:val="left"/>
        <w:rPr>
          <w:rFonts w:ascii="inherit" w:hAnsi="inherit"/>
          <w:b/>
          <w:b/>
          <w:i w:val="false"/>
          <w:i w:val="false"/>
          <w:caps w:val="false"/>
          <w:smallCaps w:val="false"/>
          <w:color w:val="212529"/>
          <w:spacing w:val="0"/>
          <w:sz w:val="21"/>
          <w:highlight w:val="cyan"/>
        </w:rPr>
      </w:pPr>
      <w:r>
        <w:rPr>
          <w:rFonts w:ascii="inherit" w:hAnsi="inherit"/>
          <w:b/>
          <w:i w:val="false"/>
          <w:caps w:val="false"/>
          <w:smallCaps w:val="false"/>
          <w:color w:val="212529"/>
          <w:spacing w:val="0"/>
          <w:sz w:val="21"/>
          <w:highlight w:val="cyan"/>
        </w:rPr>
      </w:r>
    </w:p>
    <w:p>
      <w:pPr>
        <w:pStyle w:val="4"/>
        <w:widowControl/>
        <w:bidi w:val="0"/>
        <w:spacing w:lineRule="auto" w:line="288" w:before="0" w:after="140"/>
        <w:ind w:left="0" w:right="0" w:hanging="0"/>
        <w:jc w:val="left"/>
        <w:rPr>
          <w:rFonts w:ascii="inherit" w:hAnsi="inherit"/>
          <w:b/>
          <w:b/>
          <w:i w:val="false"/>
          <w:i w:val="false"/>
          <w:caps w:val="false"/>
          <w:smallCaps w:val="false"/>
          <w:color w:val="212529"/>
          <w:spacing w:val="0"/>
          <w:sz w:val="21"/>
          <w:highlight w:val="cyan"/>
        </w:rPr>
      </w:pPr>
      <w:r>
        <w:rPr>
          <w:rFonts w:ascii="inherit" w:hAnsi="inherit"/>
          <w:b/>
          <w:i w:val="false"/>
          <w:caps w:val="false"/>
          <w:smallCaps w:val="false"/>
          <w:color w:val="212529"/>
          <w:spacing w:val="0"/>
          <w:sz w:val="21"/>
        </w:rPr>
        <w:t>6. Оплата юридических, информационных, консультационных услуг и иные аналогичные расходы</w:t>
      </w:r>
    </w:p>
    <w:tbl>
      <w:tblPr>
        <w:tblW w:w="9638" w:type="dxa"/>
        <w:jc w:val="left"/>
        <w:tblInd w:w="0" w:type="dxa"/>
        <w:tblCellMar>
          <w:top w:w="28" w:type="dxa"/>
          <w:left w:w="0" w:type="dxa"/>
          <w:bottom w:w="28" w:type="dxa"/>
          <w:right w:w="0" w:type="dxa"/>
        </w:tblCellMar>
      </w:tblPr>
      <w:tblGrid>
        <w:gridCol w:w="1763"/>
        <w:gridCol w:w="1376"/>
        <w:gridCol w:w="915"/>
        <w:gridCol w:w="1250"/>
        <w:gridCol w:w="2225"/>
        <w:gridCol w:w="1885"/>
        <w:gridCol w:w="223"/>
      </w:tblGrid>
      <w:tr>
        <w:trPr>
          <w:tblHeader w:val="true"/>
        </w:trPr>
        <w:tc>
          <w:tcPr>
            <w:tcW w:w="1763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Наименование расходов</w:t>
            </w:r>
          </w:p>
        </w:tc>
        <w:tc>
          <w:tcPr>
            <w:tcW w:w="1376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Стоимость единицы (в рублях)</w:t>
            </w:r>
          </w:p>
        </w:tc>
        <w:tc>
          <w:tcPr>
            <w:tcW w:w="915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Кол-во единиц</w:t>
            </w:r>
          </w:p>
        </w:tc>
        <w:tc>
          <w:tcPr>
            <w:tcW w:w="1250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Общая стоимость</w:t>
            </w:r>
          </w:p>
        </w:tc>
        <w:tc>
          <w:tcPr>
            <w:tcW w:w="2225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Софинансирование</w:t>
            </w:r>
          </w:p>
        </w:tc>
        <w:tc>
          <w:tcPr>
            <w:tcW w:w="1885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Запрашиваемая сумма</w:t>
            </w:r>
          </w:p>
        </w:tc>
        <w:tc>
          <w:tcPr>
            <w:tcW w:w="223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63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376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915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250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885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223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54" w:type="dxa"/>
            <w:gridSpan w:val="3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50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2225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885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223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4"/>
        <w:widowControl/>
        <w:bidi w:val="0"/>
        <w:spacing w:lineRule="auto" w:line="288" w:before="0" w:after="140"/>
        <w:ind w:left="0" w:right="0" w:hanging="0"/>
        <w:jc w:val="left"/>
        <w:rPr>
          <w:rFonts w:ascii="inherit" w:hAnsi="inherit"/>
          <w:b/>
          <w:b/>
          <w:i w:val="false"/>
          <w:i w:val="false"/>
          <w:caps w:val="false"/>
          <w:smallCaps w:val="false"/>
          <w:color w:val="212529"/>
          <w:spacing w:val="0"/>
          <w:sz w:val="21"/>
          <w:highlight w:val="cyan"/>
        </w:rPr>
      </w:pPr>
      <w:r>
        <w:rPr>
          <w:rFonts w:ascii="inherit" w:hAnsi="inherit"/>
          <w:b/>
          <w:i w:val="false"/>
          <w:caps w:val="false"/>
          <w:smallCaps w:val="false"/>
          <w:color w:val="212529"/>
          <w:spacing w:val="0"/>
          <w:sz w:val="21"/>
          <w:highlight w:val="cyan"/>
        </w:rPr>
      </w:r>
    </w:p>
    <w:p>
      <w:pPr>
        <w:pStyle w:val="4"/>
        <w:widowControl/>
        <w:bidi w:val="0"/>
        <w:spacing w:lineRule="auto" w:line="288" w:before="0" w:after="140"/>
        <w:ind w:left="0" w:right="0" w:hanging="0"/>
        <w:jc w:val="left"/>
        <w:rPr>
          <w:rFonts w:ascii="inherit" w:hAnsi="inherit"/>
          <w:b/>
          <w:b/>
          <w:i w:val="false"/>
          <w:i w:val="false"/>
          <w:caps w:val="false"/>
          <w:smallCaps w:val="false"/>
          <w:color w:val="212529"/>
          <w:spacing w:val="0"/>
          <w:sz w:val="21"/>
          <w:highlight w:val="cyan"/>
        </w:rPr>
      </w:pPr>
      <w:r>
        <w:rPr>
          <w:rFonts w:ascii="inherit" w:hAnsi="inherit"/>
          <w:b/>
          <w:i w:val="false"/>
          <w:caps w:val="false"/>
          <w:smallCaps w:val="false"/>
          <w:color w:val="212529"/>
          <w:spacing w:val="0"/>
          <w:sz w:val="21"/>
        </w:rPr>
        <w:t>7. Расходы на проведение мероприятий</w:t>
      </w:r>
    </w:p>
    <w:tbl>
      <w:tblPr>
        <w:tblW w:w="9638" w:type="dxa"/>
        <w:jc w:val="left"/>
        <w:tblInd w:w="0" w:type="dxa"/>
        <w:tblCellMar>
          <w:top w:w="28" w:type="dxa"/>
          <w:left w:w="0" w:type="dxa"/>
          <w:bottom w:w="28" w:type="dxa"/>
          <w:right w:w="0" w:type="dxa"/>
        </w:tblCellMar>
      </w:tblPr>
      <w:tblGrid>
        <w:gridCol w:w="1763"/>
        <w:gridCol w:w="1376"/>
        <w:gridCol w:w="915"/>
        <w:gridCol w:w="1250"/>
        <w:gridCol w:w="2225"/>
        <w:gridCol w:w="1885"/>
        <w:gridCol w:w="223"/>
      </w:tblGrid>
      <w:tr>
        <w:trPr>
          <w:tblHeader w:val="true"/>
        </w:trPr>
        <w:tc>
          <w:tcPr>
            <w:tcW w:w="1763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Наименование расходов</w:t>
            </w:r>
          </w:p>
        </w:tc>
        <w:tc>
          <w:tcPr>
            <w:tcW w:w="1376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Стоимость единицы (в рублях)</w:t>
            </w:r>
          </w:p>
        </w:tc>
        <w:tc>
          <w:tcPr>
            <w:tcW w:w="915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Кол-во единиц</w:t>
            </w:r>
          </w:p>
        </w:tc>
        <w:tc>
          <w:tcPr>
            <w:tcW w:w="1250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Общая стоимость</w:t>
            </w:r>
          </w:p>
        </w:tc>
        <w:tc>
          <w:tcPr>
            <w:tcW w:w="2225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Софинансирование</w:t>
            </w:r>
          </w:p>
        </w:tc>
        <w:tc>
          <w:tcPr>
            <w:tcW w:w="1885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Запрашиваемая сумма</w:t>
            </w:r>
          </w:p>
        </w:tc>
        <w:tc>
          <w:tcPr>
            <w:tcW w:w="223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63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376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915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250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885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223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54" w:type="dxa"/>
            <w:gridSpan w:val="3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50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2225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885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223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4"/>
        <w:widowControl/>
        <w:bidi w:val="0"/>
        <w:spacing w:lineRule="auto" w:line="288" w:before="0" w:after="140"/>
        <w:ind w:left="0" w:right="0" w:hanging="0"/>
        <w:jc w:val="left"/>
        <w:rPr>
          <w:rFonts w:ascii="inherit" w:hAnsi="inherit"/>
          <w:b/>
          <w:b/>
          <w:i w:val="false"/>
          <w:i w:val="false"/>
          <w:caps w:val="false"/>
          <w:smallCaps w:val="false"/>
          <w:color w:val="212529"/>
          <w:spacing w:val="0"/>
          <w:sz w:val="21"/>
          <w:highlight w:val="cyan"/>
        </w:rPr>
      </w:pPr>
      <w:r>
        <w:rPr>
          <w:rFonts w:ascii="inherit" w:hAnsi="inherit"/>
          <w:b/>
          <w:i w:val="false"/>
          <w:caps w:val="false"/>
          <w:smallCaps w:val="false"/>
          <w:color w:val="212529"/>
          <w:spacing w:val="0"/>
          <w:sz w:val="21"/>
          <w:highlight w:val="cyan"/>
        </w:rPr>
      </w:r>
    </w:p>
    <w:p>
      <w:pPr>
        <w:pStyle w:val="4"/>
        <w:widowControl/>
        <w:bidi w:val="0"/>
        <w:spacing w:lineRule="auto" w:line="288" w:before="0" w:after="140"/>
        <w:ind w:left="0" w:right="0" w:hanging="0"/>
        <w:jc w:val="left"/>
        <w:rPr>
          <w:rFonts w:ascii="inherit" w:hAnsi="inherit"/>
          <w:b/>
          <w:b/>
          <w:i w:val="false"/>
          <w:i w:val="false"/>
          <w:caps w:val="false"/>
          <w:smallCaps w:val="false"/>
          <w:color w:val="212529"/>
          <w:spacing w:val="0"/>
          <w:sz w:val="21"/>
          <w:highlight w:val="cyan"/>
        </w:rPr>
      </w:pPr>
      <w:r>
        <w:rPr>
          <w:rFonts w:ascii="inherit" w:hAnsi="inherit"/>
          <w:b/>
          <w:i w:val="false"/>
          <w:caps w:val="false"/>
          <w:smallCaps w:val="false"/>
          <w:color w:val="212529"/>
          <w:spacing w:val="0"/>
          <w:sz w:val="21"/>
        </w:rPr>
        <w:t>8. Издательские, полиграфические и сопутствующие расходы</w:t>
      </w:r>
    </w:p>
    <w:tbl>
      <w:tblPr>
        <w:tblW w:w="9638" w:type="dxa"/>
        <w:jc w:val="left"/>
        <w:tblInd w:w="0" w:type="dxa"/>
        <w:tblCellMar>
          <w:top w:w="28" w:type="dxa"/>
          <w:left w:w="0" w:type="dxa"/>
          <w:bottom w:w="28" w:type="dxa"/>
          <w:right w:w="0" w:type="dxa"/>
        </w:tblCellMar>
      </w:tblPr>
      <w:tblGrid>
        <w:gridCol w:w="1763"/>
        <w:gridCol w:w="1376"/>
        <w:gridCol w:w="915"/>
        <w:gridCol w:w="1250"/>
        <w:gridCol w:w="2225"/>
        <w:gridCol w:w="1885"/>
        <w:gridCol w:w="223"/>
      </w:tblGrid>
      <w:tr>
        <w:trPr>
          <w:tblHeader w:val="true"/>
        </w:trPr>
        <w:tc>
          <w:tcPr>
            <w:tcW w:w="1763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Наименование расходов</w:t>
            </w:r>
          </w:p>
        </w:tc>
        <w:tc>
          <w:tcPr>
            <w:tcW w:w="1376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Стоимость единицы (в рублях)</w:t>
            </w:r>
          </w:p>
        </w:tc>
        <w:tc>
          <w:tcPr>
            <w:tcW w:w="915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Кол-во единиц</w:t>
            </w:r>
          </w:p>
        </w:tc>
        <w:tc>
          <w:tcPr>
            <w:tcW w:w="1250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Общая стоимость</w:t>
            </w:r>
          </w:p>
        </w:tc>
        <w:tc>
          <w:tcPr>
            <w:tcW w:w="2225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Софинансирование</w:t>
            </w:r>
          </w:p>
        </w:tc>
        <w:tc>
          <w:tcPr>
            <w:tcW w:w="1885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Запрашиваемая сумма</w:t>
            </w:r>
          </w:p>
        </w:tc>
        <w:tc>
          <w:tcPr>
            <w:tcW w:w="223" w:type="dxa"/>
            <w:tcBorders>
              <w:top w:val="single" w:sz="2" w:space="0" w:color="DEE2E6"/>
              <w:bottom w:val="single" w:sz="12" w:space="0" w:color="DEE2E6"/>
            </w:tcBorders>
            <w:vAlign w:val="center"/>
          </w:tcPr>
          <w:p>
            <w:pPr>
              <w:pStyle w:val="Style19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63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376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915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250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885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223" w:type="dxa"/>
            <w:tcBorders>
              <w:bottom w:val="single" w:sz="12" w:space="0" w:color="DEE2E6"/>
            </w:tcBorders>
            <w:vAlign w:val="center"/>
          </w:tcPr>
          <w:p>
            <w:pPr>
              <w:pStyle w:val="Style19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54" w:type="dxa"/>
            <w:gridSpan w:val="3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50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2225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885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223" w:type="dxa"/>
            <w:tcBorders>
              <w:top w:val="single" w:sz="2" w:space="0" w:color="DEE2E6"/>
            </w:tcBorders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4"/>
        <w:widowControl/>
        <w:bidi w:val="0"/>
        <w:spacing w:lineRule="auto" w:line="288" w:before="0" w:after="140"/>
        <w:ind w:left="0" w:right="0" w:hanging="0"/>
        <w:jc w:val="left"/>
        <w:rPr>
          <w:rFonts w:ascii="inherit" w:hAnsi="inherit"/>
          <w:b/>
          <w:b/>
          <w:i w:val="false"/>
          <w:i w:val="false"/>
          <w:caps w:val="false"/>
          <w:smallCaps w:val="false"/>
          <w:color w:val="212529"/>
          <w:spacing w:val="0"/>
          <w:sz w:val="21"/>
          <w:highlight w:val="cyan"/>
        </w:rPr>
      </w:pPr>
      <w:r>
        <w:rPr>
          <w:rFonts w:ascii="inherit" w:hAnsi="inherit"/>
          <w:b/>
          <w:i w:val="false"/>
          <w:caps w:val="false"/>
          <w:smallCaps w:val="false"/>
          <w:color w:val="212529"/>
          <w:spacing w:val="0"/>
          <w:sz w:val="21"/>
          <w:highlight w:val="cyan"/>
        </w:rPr>
      </w:r>
    </w:p>
    <w:p>
      <w:pPr>
        <w:pStyle w:val="4"/>
        <w:widowControl/>
        <w:bidi w:val="0"/>
        <w:spacing w:lineRule="auto" w:line="288" w:before="0" w:after="140"/>
        <w:ind w:left="0" w:right="0" w:hanging="0"/>
        <w:jc w:val="left"/>
        <w:rPr>
          <w:rFonts w:ascii="inherit" w:hAnsi="inherit"/>
          <w:b/>
          <w:b/>
          <w:i w:val="false"/>
          <w:i w:val="false"/>
          <w:caps w:val="false"/>
          <w:smallCaps w:val="false"/>
          <w:color w:val="212529"/>
          <w:spacing w:val="0"/>
          <w:sz w:val="21"/>
        </w:rPr>
      </w:pPr>
      <w:r>
        <w:rPr>
          <w:rFonts w:ascii="inherit" w:hAnsi="inherit"/>
          <w:b/>
          <w:i w:val="false"/>
          <w:caps w:val="false"/>
          <w:smallCaps w:val="false"/>
          <w:color w:val="212529"/>
          <w:spacing w:val="0"/>
          <w:sz w:val="21"/>
        </w:rPr>
        <w:t>9. Прочие прямые расходы</w:t>
      </w:r>
    </w:p>
    <w:tbl>
      <w:tblPr>
        <w:tblW w:w="9638" w:type="dxa"/>
        <w:jc w:val="left"/>
        <w:tblInd w:w="0" w:type="dxa"/>
        <w:tblCellMar>
          <w:top w:w="28" w:type="dxa"/>
          <w:left w:w="0" w:type="dxa"/>
          <w:bottom w:w="28" w:type="dxa"/>
          <w:right w:w="0" w:type="dxa"/>
        </w:tblCellMar>
      </w:tblPr>
      <w:tblGrid>
        <w:gridCol w:w="1763"/>
        <w:gridCol w:w="1376"/>
        <w:gridCol w:w="915"/>
        <w:gridCol w:w="1250"/>
        <w:gridCol w:w="2225"/>
        <w:gridCol w:w="1885"/>
        <w:gridCol w:w="223"/>
      </w:tblGrid>
      <w:tr>
        <w:trPr>
          <w:tblHeader w:val="true"/>
        </w:trPr>
        <w:tc>
          <w:tcPr>
            <w:tcW w:w="1763" w:type="dxa"/>
            <w:tcBorders>
              <w:top w:val="single" w:sz="2" w:space="0" w:color="DEE2E6"/>
              <w:bottom w:val="single" w:sz="12" w:space="0" w:color="DEE2E6"/>
            </w:tcBorders>
            <w:shd w:fill="FDFDFD" w:val="clear"/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Наименование расходов</w:t>
            </w:r>
          </w:p>
        </w:tc>
        <w:tc>
          <w:tcPr>
            <w:tcW w:w="1376" w:type="dxa"/>
            <w:tcBorders>
              <w:top w:val="single" w:sz="2" w:space="0" w:color="DEE2E6"/>
              <w:bottom w:val="single" w:sz="12" w:space="0" w:color="DEE2E6"/>
            </w:tcBorders>
            <w:shd w:fill="FDFDFD" w:val="clear"/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Стоимость единицы (в рублях)</w:t>
            </w:r>
          </w:p>
        </w:tc>
        <w:tc>
          <w:tcPr>
            <w:tcW w:w="915" w:type="dxa"/>
            <w:tcBorders>
              <w:top w:val="single" w:sz="2" w:space="0" w:color="DEE2E6"/>
              <w:bottom w:val="single" w:sz="12" w:space="0" w:color="DEE2E6"/>
            </w:tcBorders>
            <w:shd w:fill="FDFDFD" w:val="clear"/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Кол-во единиц</w:t>
            </w:r>
          </w:p>
        </w:tc>
        <w:tc>
          <w:tcPr>
            <w:tcW w:w="1250" w:type="dxa"/>
            <w:tcBorders>
              <w:top w:val="single" w:sz="2" w:space="0" w:color="DEE2E6"/>
              <w:bottom w:val="single" w:sz="12" w:space="0" w:color="DEE2E6"/>
            </w:tcBorders>
            <w:shd w:fill="FDFDFD" w:val="clear"/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Общая стоимость</w:t>
            </w:r>
          </w:p>
        </w:tc>
        <w:tc>
          <w:tcPr>
            <w:tcW w:w="2225" w:type="dxa"/>
            <w:tcBorders>
              <w:top w:val="single" w:sz="2" w:space="0" w:color="DEE2E6"/>
              <w:bottom w:val="single" w:sz="12" w:space="0" w:color="DEE2E6"/>
            </w:tcBorders>
            <w:shd w:fill="FDFDFD" w:val="clear"/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Софинансирование</w:t>
            </w:r>
          </w:p>
        </w:tc>
        <w:tc>
          <w:tcPr>
            <w:tcW w:w="1885" w:type="dxa"/>
            <w:tcBorders>
              <w:top w:val="single" w:sz="2" w:space="0" w:color="DEE2E6"/>
              <w:bottom w:val="single" w:sz="12" w:space="0" w:color="DEE2E6"/>
            </w:tcBorders>
            <w:shd w:fill="FDFDFD" w:val="clear"/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Запрашиваемая сумма</w:t>
            </w:r>
          </w:p>
        </w:tc>
        <w:tc>
          <w:tcPr>
            <w:tcW w:w="223" w:type="dxa"/>
            <w:tcBorders>
              <w:top w:val="single" w:sz="2" w:space="0" w:color="DEE2E6"/>
              <w:bottom w:val="single" w:sz="12" w:space="0" w:color="DEE2E6"/>
            </w:tcBorders>
            <w:shd w:fill="FDFDFD" w:val="clear"/>
            <w:vAlign w:val="center"/>
          </w:tcPr>
          <w:p>
            <w:pPr>
              <w:pStyle w:val="Style19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63" w:type="dxa"/>
            <w:tcBorders>
              <w:bottom w:val="single" w:sz="12" w:space="0" w:color="DEE2E6"/>
            </w:tcBorders>
            <w:shd w:fill="FDFDFD" w:val="clear"/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376" w:type="dxa"/>
            <w:tcBorders>
              <w:bottom w:val="single" w:sz="12" w:space="0" w:color="DEE2E6"/>
            </w:tcBorders>
            <w:shd w:fill="FDFDFD" w:val="clear"/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915" w:type="dxa"/>
            <w:tcBorders>
              <w:bottom w:val="single" w:sz="12" w:space="0" w:color="DEE2E6"/>
            </w:tcBorders>
            <w:shd w:fill="FDFDFD" w:val="clear"/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250" w:type="dxa"/>
            <w:tcBorders>
              <w:bottom w:val="single" w:sz="12" w:space="0" w:color="DEE2E6"/>
            </w:tcBorders>
            <w:shd w:fill="FDFDFD" w:val="clear"/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>
              <w:bottom w:val="single" w:sz="12" w:space="0" w:color="DEE2E6"/>
            </w:tcBorders>
            <w:shd w:fill="FDFDFD" w:val="clear"/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1885" w:type="dxa"/>
            <w:tcBorders>
              <w:bottom w:val="single" w:sz="12" w:space="0" w:color="DEE2E6"/>
            </w:tcBorders>
            <w:shd w:fill="FDFDFD" w:val="clear"/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</w:r>
          </w:p>
        </w:tc>
        <w:tc>
          <w:tcPr>
            <w:tcW w:w="223" w:type="dxa"/>
            <w:tcBorders>
              <w:bottom w:val="single" w:sz="12" w:space="0" w:color="DEE2E6"/>
            </w:tcBorders>
            <w:shd w:fill="FDFDFD" w:val="clear"/>
            <w:vAlign w:val="center"/>
          </w:tcPr>
          <w:p>
            <w:pPr>
              <w:pStyle w:val="Style19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54" w:type="dxa"/>
            <w:gridSpan w:val="3"/>
            <w:tcBorders>
              <w:top w:val="single" w:sz="2" w:space="0" w:color="DEE2E6"/>
            </w:tcBorders>
            <w:shd w:fill="FDFDFD" w:val="clear"/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50" w:type="dxa"/>
            <w:tcBorders>
              <w:top w:val="single" w:sz="2" w:space="0" w:color="DEE2E6"/>
            </w:tcBorders>
            <w:shd w:fill="FDFDFD" w:val="clear"/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2225" w:type="dxa"/>
            <w:tcBorders>
              <w:top w:val="single" w:sz="2" w:space="0" w:color="DEE2E6"/>
            </w:tcBorders>
            <w:shd w:fill="FDFDFD" w:val="clear"/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885" w:type="dxa"/>
            <w:tcBorders>
              <w:top w:val="single" w:sz="2" w:space="0" w:color="DEE2E6"/>
            </w:tcBorders>
            <w:shd w:fill="FDFDFD" w:val="clear"/>
            <w:tcMar>
              <w:bottom w:w="0" w:type="dxa"/>
            </w:tcMar>
            <w:vAlign w:val="center"/>
          </w:tcPr>
          <w:p>
            <w:pPr>
              <w:pStyle w:val="Style18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223" w:type="dxa"/>
            <w:tcBorders/>
            <w:shd w:fill="FDFDFD" w:val="clear"/>
            <w:tcMar>
              <w:left w:w="28" w:type="dxa"/>
              <w:right w:w="28" w:type="dxa"/>
            </w:tcMar>
          </w:tcPr>
          <w:p>
            <w:pPr>
              <w:pStyle w:val="Style18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4"/>
        <w:widowControl/>
        <w:bidi w:val="0"/>
        <w:spacing w:lineRule="auto" w:line="288" w:before="0" w:after="140"/>
        <w:ind w:left="0" w:right="0" w:hanging="0"/>
        <w:jc w:val="left"/>
        <w:rPr/>
      </w:pPr>
      <w:r>
        <w:rPr/>
      </w:r>
    </w:p>
    <w:p>
      <w:pPr>
        <w:pStyle w:val="Style14"/>
        <w:widowControl/>
        <w:bidi w:val="0"/>
        <w:spacing w:lineRule="auto" w:line="288" w:before="0" w:after="140"/>
        <w:ind w:left="0" w:right="0" w:hanging="0"/>
        <w:jc w:val="left"/>
        <w:rPr/>
      </w:pPr>
      <w:r>
        <w:rPr/>
      </w:r>
    </w:p>
    <w:tbl>
      <w:tblPr>
        <w:tblW w:w="9638" w:type="dxa"/>
        <w:jc w:val="left"/>
        <w:tblInd w:w="0" w:type="dxa"/>
        <w:tblCellMar>
          <w:top w:w="28" w:type="dxa"/>
          <w:left w:w="0" w:type="dxa"/>
          <w:bottom w:w="28" w:type="dxa"/>
          <w:right w:w="0" w:type="dxa"/>
        </w:tblCellMar>
      </w:tblPr>
      <w:tblGrid>
        <w:gridCol w:w="1358"/>
        <w:gridCol w:w="2643"/>
        <w:gridCol w:w="2225"/>
        <w:gridCol w:w="2839"/>
        <w:gridCol w:w="573"/>
      </w:tblGrid>
      <w:tr>
        <w:trPr>
          <w:tblHeader w:val="true"/>
        </w:trPr>
        <w:tc>
          <w:tcPr>
            <w:tcW w:w="1358" w:type="dxa"/>
            <w:vMerge w:val="restart"/>
            <w:tcBorders>
              <w:top w:val="single" w:sz="2" w:space="0" w:color="DEE2E6"/>
              <w:bottom w:val="single" w:sz="12" w:space="0" w:color="DEE2E6"/>
            </w:tcBorders>
            <w:shd w:fill="FDFDFD" w:val="clear"/>
            <w:vAlign w:val="center"/>
          </w:tcPr>
          <w:p>
            <w:pPr>
              <w:pStyle w:val="Style19"/>
              <w:suppressLineNumbers/>
              <w:bidi w:val="0"/>
              <w:jc w:val="center"/>
              <w:rPr/>
            </w:pPr>
            <w:r>
              <w:rPr/>
              <w:t>ИТОГО</w:t>
            </w:r>
          </w:p>
        </w:tc>
        <w:tc>
          <w:tcPr>
            <w:tcW w:w="2643" w:type="dxa"/>
            <w:tcBorders>
              <w:top w:val="single" w:sz="2" w:space="0" w:color="DEE2E6"/>
              <w:bottom w:val="single" w:sz="12" w:space="0" w:color="DEE2E6"/>
            </w:tcBorders>
            <w:shd w:fill="FDFDFD" w:val="clear"/>
            <w:vAlign w:val="center"/>
          </w:tcPr>
          <w:p>
            <w:pPr>
              <w:pStyle w:val="Style19"/>
              <w:bidi w:val="0"/>
              <w:rPr>
                <w:b/>
                <w:b/>
              </w:rPr>
            </w:pPr>
            <w:r>
              <w:rPr>
                <w:b/>
              </w:rPr>
              <w:t>Общая сумма расходов на реализацию проекта</w:t>
            </w:r>
          </w:p>
        </w:tc>
        <w:tc>
          <w:tcPr>
            <w:tcW w:w="2225" w:type="dxa"/>
            <w:tcBorders>
              <w:top w:val="single" w:sz="2" w:space="0" w:color="DEE2E6"/>
              <w:bottom w:val="single" w:sz="12" w:space="0" w:color="DEE2E6"/>
            </w:tcBorders>
            <w:shd w:fill="FDFDFD" w:val="clear"/>
            <w:vAlign w:val="center"/>
          </w:tcPr>
          <w:p>
            <w:pPr>
              <w:pStyle w:val="Style19"/>
              <w:bidi w:val="0"/>
              <w:rPr>
                <w:b/>
                <w:b/>
              </w:rPr>
            </w:pPr>
            <w:r>
              <w:rPr>
                <w:b/>
              </w:rPr>
              <w:t>Софинансирование</w:t>
            </w:r>
          </w:p>
        </w:tc>
        <w:tc>
          <w:tcPr>
            <w:tcW w:w="2839" w:type="dxa"/>
            <w:tcBorders>
              <w:top w:val="single" w:sz="2" w:space="0" w:color="DEE2E6"/>
              <w:bottom w:val="single" w:sz="12" w:space="0" w:color="DEE2E6"/>
            </w:tcBorders>
            <w:shd w:fill="FDFDFD" w:val="clear"/>
            <w:vAlign w:val="center"/>
          </w:tcPr>
          <w:p>
            <w:pPr>
              <w:pStyle w:val="Style19"/>
              <w:bidi w:val="0"/>
              <w:rPr>
                <w:b/>
                <w:b/>
              </w:rPr>
            </w:pPr>
            <w:r>
              <w:rPr>
                <w:b/>
              </w:rPr>
              <w:t>Запрашиваемая сумма гранта</w:t>
            </w:r>
          </w:p>
        </w:tc>
        <w:tc>
          <w:tcPr>
            <w:tcW w:w="573" w:type="dxa"/>
            <w:tcBorders/>
            <w:shd w:fill="FDFDFD" w:val="clear"/>
            <w:tcMar>
              <w:left w:w="28" w:type="dxa"/>
              <w:right w:w="28" w:type="dxa"/>
            </w:tcMar>
          </w:tcPr>
          <w:p>
            <w:pPr>
              <w:pStyle w:val="Style18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358" w:type="dxa"/>
            <w:vMerge w:val="continue"/>
            <w:tcBorders>
              <w:top w:val="single" w:sz="2" w:space="0" w:color="DEE2E6"/>
              <w:bottom w:val="single" w:sz="12" w:space="0" w:color="DEE2E6"/>
            </w:tcBorders>
            <w:shd w:fill="FDFDFD" w:val="clear"/>
            <w:vAlign w:val="center"/>
          </w:tcPr>
          <w:p>
            <w:pPr>
              <w:pStyle w:val="Style18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43" w:type="dxa"/>
            <w:tcBorders>
              <w:top w:val="single" w:sz="2" w:space="0" w:color="DEE2E6"/>
            </w:tcBorders>
            <w:shd w:fill="FDFDFD" w:val="clear"/>
            <w:tcMar>
              <w:bottom w:w="0" w:type="dxa"/>
            </w:tcMar>
            <w:vAlign w:val="center"/>
          </w:tcPr>
          <w:p>
            <w:pPr>
              <w:pStyle w:val="Style18"/>
              <w:suppressLineNumbers/>
              <w:bidi w:val="0"/>
              <w:jc w:val="left"/>
              <w:rPr/>
            </w:pPr>
            <w:r>
              <w:rPr/>
              <w:t>0.00</w:t>
            </w:r>
          </w:p>
        </w:tc>
        <w:tc>
          <w:tcPr>
            <w:tcW w:w="2225" w:type="dxa"/>
            <w:tcBorders>
              <w:top w:val="single" w:sz="2" w:space="0" w:color="DEE2E6"/>
            </w:tcBorders>
            <w:shd w:fill="FDFDFD" w:val="clear"/>
            <w:tcMar>
              <w:bottom w:w="0" w:type="dxa"/>
            </w:tcMar>
            <w:vAlign w:val="center"/>
          </w:tcPr>
          <w:p>
            <w:pPr>
              <w:pStyle w:val="Style18"/>
              <w:suppressLineNumbers/>
              <w:bidi w:val="0"/>
              <w:jc w:val="left"/>
              <w:rPr/>
            </w:pPr>
            <w:r>
              <w:rPr/>
              <w:t>0.00</w:t>
            </w:r>
          </w:p>
        </w:tc>
        <w:tc>
          <w:tcPr>
            <w:tcW w:w="2839" w:type="dxa"/>
            <w:tcBorders>
              <w:top w:val="single" w:sz="2" w:space="0" w:color="DEE2E6"/>
            </w:tcBorders>
            <w:shd w:fill="FDFDFD" w:val="clear"/>
            <w:tcMar>
              <w:bottom w:w="0" w:type="dxa"/>
            </w:tcMar>
            <w:vAlign w:val="center"/>
          </w:tcPr>
          <w:p>
            <w:pPr>
              <w:pStyle w:val="Style18"/>
              <w:suppressLineNumbers/>
              <w:bidi w:val="0"/>
              <w:jc w:val="left"/>
              <w:rPr/>
            </w:pPr>
            <w:r>
              <w:rPr/>
              <w:t>0.00</w:t>
            </w:r>
          </w:p>
        </w:tc>
        <w:tc>
          <w:tcPr>
            <w:tcW w:w="573" w:type="dxa"/>
            <w:tcBorders>
              <w:top w:val="single" w:sz="2" w:space="0" w:color="DEE2E6"/>
            </w:tcBorders>
            <w:shd w:fill="FDFDFD" w:val="clear"/>
            <w:tcMar>
              <w:bottom w:w="0" w:type="dxa"/>
            </w:tcMar>
            <w:vAlign w:val="center"/>
          </w:tcPr>
          <w:p>
            <w:pPr>
              <w:pStyle w:val="Style18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Style14"/>
        <w:widowControl/>
        <w:bidi w:val="0"/>
        <w:spacing w:lineRule="auto" w:line="288" w:before="0" w:after="14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inheri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erif CJK SC" w:cs="Lohit Devanagari"/>
      <w:b/>
      <w:bCs/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LibreOffice/6.4.2.2$Linux_X86_64 LibreOffice_project/40$Build-2</Application>
  <Pages>3</Pages>
  <Words>293</Words>
  <Characters>2056</Characters>
  <CharactersWithSpaces>2224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2020-05-26T21:52:05Z</dcterms:created>
  <dc:creator/>
  <dc:description/>
  <dc:language>ru-RU</dc:language>
  <cp:lastModifiedBy/>
  <dcterms:modified xsi:type="dcterms:W3CDTF">2020-05-26T22:04:17Z</dcterms:modified>
  <cp:revision>3</cp:revision>
  <dc:subject/>
  <dc:title/>
</cp:coreProperties>
</file>